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bjzo0s98ki39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mixing strategy and execution feel exhausting?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constant context switching drains focus and slows progress.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core difference between strategy and execution?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Strategy defines direction and intent, while execution carries out actions step by step.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blurring the line create bottlenecks?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Execution details interrupt strategic thinking, causing loss of momentum and clarity.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Which decisions should always remain with me?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Decisions involving direction, priorities, trade-offs, and long-term risk.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